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442C" w14:textId="77777777" w:rsidR="00570A59" w:rsidRPr="00570A59" w:rsidRDefault="00570A59" w:rsidP="00570A59">
      <w:pPr>
        <w:rPr>
          <w:rFonts w:ascii="Atkinson Hyperlegible" w:eastAsiaTheme="majorEastAsia" w:hAnsi="Atkinson Hyperlegible" w:cstheme="majorBidi"/>
          <w:b/>
          <w:bCs/>
          <w:sz w:val="40"/>
          <w:szCs w:val="40"/>
        </w:rPr>
      </w:pPr>
      <w:bookmarkStart w:id="0" w:name="_Int_tsma3321"/>
      <w:r w:rsidRPr="00570A59">
        <w:rPr>
          <w:rFonts w:ascii="Atkinson Hyperlegible" w:eastAsiaTheme="majorEastAsia" w:hAnsi="Atkinson Hyperlegible" w:cstheme="majorBidi"/>
          <w:b/>
          <w:bCs/>
          <w:sz w:val="40"/>
          <w:szCs w:val="40"/>
        </w:rPr>
        <w:t>Tech Tutor Guidelines</w:t>
      </w:r>
      <w:bookmarkEnd w:id="0"/>
    </w:p>
    <w:p w14:paraId="25650CB7" w14:textId="5B9C6B7E" w:rsidR="00570A59" w:rsidRPr="00570A59" w:rsidRDefault="00570A59" w:rsidP="00570A59">
      <w:p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 xml:space="preserve">Updated </w:t>
      </w:r>
      <w:r w:rsidR="002414C5">
        <w:rPr>
          <w:rFonts w:ascii="Atkinson Hyperlegible" w:eastAsiaTheme="majorEastAsia" w:hAnsi="Atkinson Hyperlegible" w:cstheme="majorBidi"/>
          <w:szCs w:val="22"/>
        </w:rPr>
        <w:t>July 31</w:t>
      </w:r>
      <w:r w:rsidR="00BC674D">
        <w:rPr>
          <w:rFonts w:ascii="Atkinson Hyperlegible" w:eastAsiaTheme="majorEastAsia" w:hAnsi="Atkinson Hyperlegible" w:cstheme="majorBidi"/>
          <w:szCs w:val="22"/>
        </w:rPr>
        <w:t>,</w:t>
      </w:r>
      <w:r w:rsidRPr="00570A59">
        <w:rPr>
          <w:rFonts w:ascii="Atkinson Hyperlegible" w:eastAsiaTheme="majorEastAsia" w:hAnsi="Atkinson Hyperlegible" w:cstheme="majorBidi"/>
          <w:szCs w:val="22"/>
        </w:rPr>
        <w:t xml:space="preserve"> 2024</w:t>
      </w:r>
    </w:p>
    <w:p w14:paraId="747A5438" w14:textId="1C8EFCEA" w:rsidR="00D1639F" w:rsidRDefault="00570A59" w:rsidP="00570A59">
      <w:p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The Henrietta Public Library offers one-on-one</w:t>
      </w:r>
      <w:r w:rsidR="00D1639F">
        <w:rPr>
          <w:rFonts w:ascii="Atkinson Hyperlegible" w:eastAsiaTheme="majorEastAsia" w:hAnsi="Atkinson Hyperlegible" w:cstheme="majorBidi"/>
          <w:szCs w:val="22"/>
        </w:rPr>
        <w:t>, 30-minute long</w:t>
      </w:r>
      <w:r w:rsidRPr="00570A59">
        <w:rPr>
          <w:rFonts w:ascii="Atkinson Hyperlegible" w:eastAsiaTheme="majorEastAsia" w:hAnsi="Atkinson Hyperlegible" w:cstheme="majorBidi"/>
          <w:szCs w:val="22"/>
        </w:rPr>
        <w:t xml:space="preserve"> </w:t>
      </w:r>
      <w:r>
        <w:rPr>
          <w:rFonts w:ascii="Atkinson Hyperlegible" w:eastAsiaTheme="majorEastAsia" w:hAnsi="Atkinson Hyperlegible" w:cstheme="majorBidi"/>
          <w:szCs w:val="22"/>
        </w:rPr>
        <w:t>“</w:t>
      </w:r>
      <w:r w:rsidRPr="00570A59">
        <w:rPr>
          <w:rFonts w:ascii="Atkinson Hyperlegible" w:eastAsiaTheme="majorEastAsia" w:hAnsi="Atkinson Hyperlegible" w:cstheme="majorBidi"/>
          <w:szCs w:val="22"/>
        </w:rPr>
        <w:t>tech tutoring</w:t>
      </w:r>
      <w:r>
        <w:rPr>
          <w:rFonts w:ascii="Atkinson Hyperlegible" w:eastAsiaTheme="majorEastAsia" w:hAnsi="Atkinson Hyperlegible" w:cstheme="majorBidi"/>
          <w:szCs w:val="22"/>
        </w:rPr>
        <w:t>”</w:t>
      </w:r>
      <w:r w:rsidR="00D1639F">
        <w:rPr>
          <w:rFonts w:ascii="Atkinson Hyperlegible" w:eastAsiaTheme="majorEastAsia" w:hAnsi="Atkinson Hyperlegible" w:cstheme="majorBidi"/>
          <w:szCs w:val="22"/>
        </w:rPr>
        <w:t xml:space="preserve"> appointments</w:t>
      </w:r>
      <w:r>
        <w:rPr>
          <w:rFonts w:ascii="Atkinson Hyperlegible" w:eastAsiaTheme="majorEastAsia" w:hAnsi="Atkinson Hyperlegible" w:cstheme="majorBidi"/>
          <w:szCs w:val="22"/>
        </w:rPr>
        <w:t xml:space="preserve">. During a tech tutoring appointment, you will meet with a Henrietta Public Library staff member to focus on </w:t>
      </w:r>
      <w:r w:rsidRPr="00D1639F">
        <w:rPr>
          <w:rFonts w:ascii="Atkinson Hyperlegible" w:eastAsiaTheme="majorEastAsia" w:hAnsi="Atkinson Hyperlegible" w:cstheme="majorBidi"/>
          <w:b/>
          <w:bCs/>
          <w:szCs w:val="22"/>
        </w:rPr>
        <w:t>one</w:t>
      </w:r>
      <w:r>
        <w:rPr>
          <w:rFonts w:ascii="Atkinson Hyperlegible" w:eastAsiaTheme="majorEastAsia" w:hAnsi="Atkinson Hyperlegible" w:cstheme="majorBidi"/>
          <w:szCs w:val="22"/>
        </w:rPr>
        <w:t xml:space="preserve"> topic, related to a specific device, application (app), or technology skill.</w:t>
      </w:r>
      <w:r w:rsidR="00D1639F">
        <w:rPr>
          <w:rFonts w:ascii="Atkinson Hyperlegible" w:eastAsiaTheme="majorEastAsia" w:hAnsi="Atkinson Hyperlegible" w:cstheme="majorBidi"/>
          <w:szCs w:val="22"/>
        </w:rPr>
        <w:t xml:space="preserve"> All appointments will be held</w:t>
      </w:r>
      <w:r w:rsidR="00810C60">
        <w:rPr>
          <w:rFonts w:ascii="Atkinson Hyperlegible" w:eastAsiaTheme="majorEastAsia" w:hAnsi="Atkinson Hyperlegible" w:cstheme="majorBidi"/>
          <w:szCs w:val="22"/>
        </w:rPr>
        <w:t xml:space="preserve"> in-person</w:t>
      </w:r>
      <w:r w:rsidR="00D1639F">
        <w:rPr>
          <w:rFonts w:ascii="Atkinson Hyperlegible" w:eastAsiaTheme="majorEastAsia" w:hAnsi="Atkinson Hyperlegible" w:cstheme="majorBidi"/>
          <w:szCs w:val="22"/>
        </w:rPr>
        <w:t xml:space="preserve"> inside the library.</w:t>
      </w:r>
      <w:r w:rsidR="002414C5">
        <w:rPr>
          <w:rFonts w:ascii="Atkinson Hyperlegible" w:eastAsiaTheme="majorEastAsia" w:hAnsi="Atkinson Hyperlegible" w:cstheme="majorBidi"/>
          <w:szCs w:val="22"/>
        </w:rPr>
        <w:t xml:space="preserve"> A patron may only make 1 appointment per week.</w:t>
      </w:r>
    </w:p>
    <w:p w14:paraId="62CD6FC7" w14:textId="77777777" w:rsidR="00D1639F" w:rsidRPr="00570A59" w:rsidRDefault="00D1639F" w:rsidP="00570A59">
      <w:p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</w:p>
    <w:p w14:paraId="3EBC91CB" w14:textId="77777777" w:rsidR="00570A59" w:rsidRPr="005E4E80" w:rsidRDefault="00570A59" w:rsidP="00570A59">
      <w:pPr>
        <w:rPr>
          <w:rFonts w:ascii="Atkinson Hyperlegible" w:eastAsiaTheme="majorEastAsia" w:hAnsi="Atkinson Hyperlegible" w:cstheme="majorBidi"/>
          <w:b/>
          <w:bCs/>
          <w:szCs w:val="22"/>
        </w:rPr>
      </w:pP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>What types of tech help is available through a tech tutor:</w:t>
      </w:r>
    </w:p>
    <w:p w14:paraId="6331E0C0" w14:textId="0AC860AA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Using Libby on any device</w:t>
      </w:r>
    </w:p>
    <w:p w14:paraId="0B8814F2" w14:textId="77777777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Setting up an email address</w:t>
      </w:r>
    </w:p>
    <w:p w14:paraId="7E9850AA" w14:textId="089B6F74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Basic social media questions</w:t>
      </w:r>
    </w:p>
    <w:p w14:paraId="345B9846" w14:textId="4E0F5C8D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Using Microsoft Office or Google Drive products</w:t>
      </w:r>
    </w:p>
    <w:p w14:paraId="38ED7B7D" w14:textId="77777777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Downloading apps onto a smartphone/tablet</w:t>
      </w:r>
    </w:p>
    <w:p w14:paraId="09A73DE2" w14:textId="77777777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Basic smartphone help</w:t>
      </w:r>
    </w:p>
    <w:p w14:paraId="6FFDC7E9" w14:textId="77777777" w:rsidR="00570A59" w:rsidRPr="00570A59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Using Zoom</w:t>
      </w:r>
    </w:p>
    <w:p w14:paraId="5C2CEF9D" w14:textId="3B1AFABF" w:rsidR="00570A59" w:rsidRPr="005E4E80" w:rsidRDefault="00570A59" w:rsidP="00570A59">
      <w:pPr>
        <w:pStyle w:val="ListParagraph"/>
        <w:numPr>
          <w:ilvl w:val="0"/>
          <w:numId w:val="9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Transferring files from phone to computer or another device</w:t>
      </w:r>
    </w:p>
    <w:p w14:paraId="42F144A9" w14:textId="77777777" w:rsidR="00570A59" w:rsidRPr="005E4E80" w:rsidRDefault="00570A59" w:rsidP="00570A59">
      <w:pPr>
        <w:rPr>
          <w:rFonts w:ascii="Atkinson Hyperlegible" w:eastAsiaTheme="majorEastAsia" w:hAnsi="Atkinson Hyperlegible" w:cstheme="majorBidi"/>
          <w:b/>
          <w:bCs/>
          <w:szCs w:val="22"/>
        </w:rPr>
      </w:pP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 xml:space="preserve">What tech tutors </w:t>
      </w:r>
      <w:r w:rsidRPr="005E4E80">
        <w:rPr>
          <w:rFonts w:ascii="Atkinson Hyperlegible" w:eastAsiaTheme="majorEastAsia" w:hAnsi="Atkinson Hyperlegible" w:cstheme="majorBidi"/>
          <w:b/>
          <w:bCs/>
          <w:color w:val="FF0000"/>
          <w:szCs w:val="22"/>
          <w:u w:val="single"/>
        </w:rPr>
        <w:t>cannot</w:t>
      </w: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 xml:space="preserve"> help with:</w:t>
      </w:r>
    </w:p>
    <w:p w14:paraId="0C811053" w14:textId="77777777" w:rsidR="00BC674D" w:rsidRPr="00C91172" w:rsidRDefault="00BC674D" w:rsidP="00BC674D">
      <w:pPr>
        <w:pStyle w:val="ListParagraph"/>
        <w:numPr>
          <w:ilvl w:val="0"/>
          <w:numId w:val="10"/>
        </w:numPr>
        <w:spacing w:after="160" w:line="256" w:lineRule="auto"/>
        <w:rPr>
          <w:rFonts w:ascii="Atkinson Hyperlegible" w:eastAsiaTheme="majorEastAsia" w:hAnsi="Atkinson Hyperlegible" w:cstheme="majorBidi"/>
          <w:szCs w:val="22"/>
        </w:rPr>
      </w:pPr>
      <w:r>
        <w:rPr>
          <w:rFonts w:ascii="Atkinson Hyperlegible" w:eastAsiaTheme="majorEastAsia" w:hAnsi="Atkinson Hyperlegible" w:cstheme="majorBidi"/>
          <w:szCs w:val="22"/>
        </w:rPr>
        <w:t>Computer lessons</w:t>
      </w:r>
      <w:r w:rsidRPr="00C91172">
        <w:rPr>
          <w:rFonts w:ascii="Atkinson Hyperlegible" w:eastAsiaTheme="majorEastAsia" w:hAnsi="Atkinson Hyperlegible" w:cstheme="majorBidi"/>
          <w:szCs w:val="22"/>
        </w:rPr>
        <w:t>/introduction to what a computer is</w:t>
      </w:r>
    </w:p>
    <w:p w14:paraId="0A3F4F43" w14:textId="6B9A30BC" w:rsidR="00570A59" w:rsidRPr="00570A59" w:rsidRDefault="00570A59" w:rsidP="00570A59">
      <w:pPr>
        <w:pStyle w:val="ListParagraph"/>
        <w:numPr>
          <w:ilvl w:val="0"/>
          <w:numId w:val="10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 xml:space="preserve">Listing items on an online marketplace </w:t>
      </w:r>
      <w:r w:rsidR="005E4E80">
        <w:rPr>
          <w:rFonts w:ascii="Atkinson Hyperlegible" w:eastAsiaTheme="majorEastAsia" w:hAnsi="Atkinson Hyperlegible" w:cstheme="majorBidi"/>
          <w:szCs w:val="22"/>
        </w:rPr>
        <w:t>(</w:t>
      </w:r>
      <w:r w:rsidRPr="00570A59">
        <w:rPr>
          <w:rFonts w:ascii="Atkinson Hyperlegible" w:eastAsiaTheme="majorEastAsia" w:hAnsi="Atkinson Hyperlegible" w:cstheme="majorBidi"/>
          <w:szCs w:val="22"/>
        </w:rPr>
        <w:t>i.e. Etsy, eBay, Facebook Marketplace</w:t>
      </w:r>
      <w:r w:rsidR="005E4E80">
        <w:rPr>
          <w:rFonts w:ascii="Atkinson Hyperlegible" w:eastAsiaTheme="majorEastAsia" w:hAnsi="Atkinson Hyperlegible" w:cstheme="majorBidi"/>
          <w:szCs w:val="22"/>
        </w:rPr>
        <w:t>)</w:t>
      </w:r>
    </w:p>
    <w:p w14:paraId="39D06C65" w14:textId="77777777" w:rsidR="00570A59" w:rsidRPr="00570A59" w:rsidRDefault="00570A59" w:rsidP="00570A59">
      <w:pPr>
        <w:pStyle w:val="ListParagraph"/>
        <w:numPr>
          <w:ilvl w:val="0"/>
          <w:numId w:val="10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Creating an animated video</w:t>
      </w:r>
    </w:p>
    <w:p w14:paraId="747C066B" w14:textId="77777777" w:rsidR="00570A59" w:rsidRPr="00570A59" w:rsidRDefault="00570A59" w:rsidP="00570A59">
      <w:pPr>
        <w:pStyle w:val="ListParagraph"/>
        <w:numPr>
          <w:ilvl w:val="0"/>
          <w:numId w:val="10"/>
        </w:numPr>
        <w:spacing w:after="160" w:line="254" w:lineRule="auto"/>
        <w:rPr>
          <w:rFonts w:ascii="Atkinson Hyperlegible" w:eastAsiaTheme="majorEastAsia" w:hAnsi="Atkinson Hyperlegible" w:cstheme="majorBidi"/>
          <w:szCs w:val="22"/>
        </w:rPr>
      </w:pPr>
      <w:r w:rsidRPr="00570A59">
        <w:rPr>
          <w:rFonts w:ascii="Atkinson Hyperlegible" w:eastAsiaTheme="majorEastAsia" w:hAnsi="Atkinson Hyperlegible" w:cstheme="majorBidi"/>
          <w:szCs w:val="22"/>
        </w:rPr>
        <w:t>Taxes, resume/cover letter help, proofreading, legal documents</w:t>
      </w:r>
    </w:p>
    <w:p w14:paraId="274BBA30" w14:textId="59FCE2C7" w:rsidR="005E4E80" w:rsidRPr="005E4E80" w:rsidRDefault="005E4E80" w:rsidP="005E4E80">
      <w:pPr>
        <w:pStyle w:val="ListParagraph"/>
        <w:numPr>
          <w:ilvl w:val="0"/>
          <w:numId w:val="10"/>
        </w:numPr>
        <w:spacing w:after="160" w:line="254" w:lineRule="auto"/>
        <w:rPr>
          <w:rFonts w:ascii="Atkinson Hyperlegible" w:eastAsiaTheme="majorEastAsia" w:hAnsi="Atkinson Hyperlegible" w:cstheme="majorBidi"/>
          <w:b/>
          <w:bCs/>
          <w:szCs w:val="22"/>
        </w:rPr>
      </w:pPr>
      <w:r w:rsidRPr="005E4E80">
        <w:rPr>
          <w:rFonts w:ascii="Atkinson Hyperlegible" w:eastAsiaTheme="majorEastAsia" w:hAnsi="Atkinson Hyperlegible" w:cstheme="majorBidi"/>
          <w:szCs w:val="22"/>
        </w:rPr>
        <w:t>Using or setting up a device at home</w:t>
      </w:r>
    </w:p>
    <w:p w14:paraId="65EAFD6E" w14:textId="230CDD96" w:rsidR="00570A59" w:rsidRPr="005E4E80" w:rsidRDefault="00570A59" w:rsidP="005E4E80">
      <w:pPr>
        <w:spacing w:line="254" w:lineRule="auto"/>
        <w:rPr>
          <w:rFonts w:ascii="Atkinson Hyperlegible" w:eastAsiaTheme="majorEastAsia" w:hAnsi="Atkinson Hyperlegible" w:cstheme="majorBidi"/>
          <w:b/>
          <w:bCs/>
          <w:szCs w:val="22"/>
        </w:rPr>
      </w:pP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 xml:space="preserve">How to </w:t>
      </w:r>
      <w:r w:rsidR="005E4E80" w:rsidRPr="005E4E80">
        <w:rPr>
          <w:rFonts w:ascii="Atkinson Hyperlegible" w:eastAsiaTheme="majorEastAsia" w:hAnsi="Atkinson Hyperlegible" w:cstheme="majorBidi"/>
          <w:b/>
          <w:bCs/>
          <w:szCs w:val="22"/>
        </w:rPr>
        <w:t xml:space="preserve">book </w:t>
      </w: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>a tech tutor</w:t>
      </w:r>
      <w:r w:rsidR="005E4E80" w:rsidRPr="005E4E80">
        <w:rPr>
          <w:rFonts w:ascii="Atkinson Hyperlegible" w:eastAsiaTheme="majorEastAsia" w:hAnsi="Atkinson Hyperlegible" w:cstheme="majorBidi"/>
          <w:b/>
          <w:bCs/>
          <w:szCs w:val="22"/>
        </w:rPr>
        <w:t xml:space="preserve"> appointment</w:t>
      </w:r>
      <w:r w:rsidRPr="005E4E80">
        <w:rPr>
          <w:rFonts w:ascii="Atkinson Hyperlegible" w:eastAsiaTheme="majorEastAsia" w:hAnsi="Atkinson Hyperlegible" w:cstheme="majorBidi"/>
          <w:b/>
          <w:bCs/>
          <w:szCs w:val="22"/>
        </w:rPr>
        <w:t>:</w:t>
      </w:r>
    </w:p>
    <w:p w14:paraId="4EE4734E" w14:textId="1AF1DE10" w:rsidR="005E4E80" w:rsidRPr="005E4E80" w:rsidRDefault="00570A59" w:rsidP="005E4E80">
      <w:pPr>
        <w:pStyle w:val="ListParagraph"/>
        <w:numPr>
          <w:ilvl w:val="0"/>
          <w:numId w:val="11"/>
        </w:numPr>
        <w:rPr>
          <w:rFonts w:ascii="Atkinson Hyperlegible" w:eastAsiaTheme="majorEastAsia" w:hAnsi="Atkinson Hyperlegible" w:cstheme="majorBidi"/>
          <w:szCs w:val="22"/>
        </w:rPr>
      </w:pPr>
      <w:hyperlink r:id="rId7" w:history="1">
        <w:r w:rsidRPr="005E4E80">
          <w:rPr>
            <w:rStyle w:val="Hyperlink"/>
            <w:rFonts w:ascii="Atkinson Hyperlegible" w:eastAsiaTheme="majorEastAsia" w:hAnsi="Atkinson Hyperlegible" w:cstheme="majorBidi"/>
            <w:szCs w:val="22"/>
          </w:rPr>
          <w:t>Schedule a Tech Tutor on our website</w:t>
        </w:r>
      </w:hyperlink>
      <w:r w:rsidR="005E4E80" w:rsidRPr="005E4E80">
        <w:rPr>
          <w:rFonts w:ascii="Atkinson Hyperlegible" w:hAnsi="Atkinson Hyperlegible"/>
          <w:szCs w:val="22"/>
        </w:rPr>
        <w:t xml:space="preserve">, </w:t>
      </w:r>
      <w:r w:rsidR="005E4E80">
        <w:rPr>
          <w:rFonts w:ascii="Atkinson Hyperlegible" w:hAnsi="Atkinson Hyperlegible"/>
          <w:szCs w:val="22"/>
        </w:rPr>
        <w:t>c</w:t>
      </w:r>
      <w:r w:rsidR="005E4E80" w:rsidRPr="005E4E80">
        <w:rPr>
          <w:rFonts w:ascii="Atkinson Hyperlegible" w:hAnsi="Atkinson Hyperlegible"/>
          <w:szCs w:val="22"/>
        </w:rPr>
        <w:t xml:space="preserve">all 585-359-7092 to make an appointment, </w:t>
      </w:r>
      <w:r w:rsidR="005E4E80" w:rsidRPr="005E4E80">
        <w:rPr>
          <w:rFonts w:ascii="Atkinson Hyperlegible" w:hAnsi="Atkinson Hyperlegible"/>
          <w:b/>
          <w:bCs/>
          <w:szCs w:val="22"/>
        </w:rPr>
        <w:t>or</w:t>
      </w:r>
      <w:r w:rsidR="005E4E80" w:rsidRPr="005E4E80">
        <w:rPr>
          <w:rFonts w:ascii="Atkinson Hyperlegible" w:hAnsi="Atkinson Hyperlegible"/>
          <w:szCs w:val="22"/>
        </w:rPr>
        <w:t xml:space="preserve"> </w:t>
      </w:r>
      <w:r w:rsidR="005E4E80" w:rsidRPr="005E4E80">
        <w:rPr>
          <w:rFonts w:ascii="Atkinson Hyperlegible" w:hAnsi="Atkinson Hyperlegible"/>
          <w:color w:val="000000"/>
          <w:szCs w:val="22"/>
        </w:rPr>
        <w:t>ask a staff member in person</w:t>
      </w:r>
      <w:r w:rsidR="005E4E80">
        <w:rPr>
          <w:rFonts w:ascii="Atkinson Hyperlegible" w:hAnsi="Atkinson Hyperlegible"/>
          <w:color w:val="000000"/>
          <w:szCs w:val="22"/>
        </w:rPr>
        <w:t xml:space="preserve"> at the library.</w:t>
      </w:r>
    </w:p>
    <w:p w14:paraId="056360A3" w14:textId="0EAF9DEC" w:rsidR="005E4E80" w:rsidRPr="005E4E80" w:rsidRDefault="005E4E80" w:rsidP="005E4E80">
      <w:pPr>
        <w:pStyle w:val="ListParagraph"/>
        <w:numPr>
          <w:ilvl w:val="0"/>
          <w:numId w:val="11"/>
        </w:numPr>
        <w:rPr>
          <w:rFonts w:ascii="Atkinson Hyperlegible" w:eastAsiaTheme="majorEastAsia" w:hAnsi="Atkinson Hyperlegible" w:cstheme="majorBidi"/>
          <w:szCs w:val="22"/>
        </w:rPr>
      </w:pPr>
      <w:r w:rsidRPr="005E4E80">
        <w:rPr>
          <w:rFonts w:ascii="Atkinson Hyperlegible" w:eastAsiaTheme="majorEastAsia" w:hAnsi="Atkinson Hyperlegible" w:cstheme="majorBidi"/>
          <w:szCs w:val="22"/>
        </w:rPr>
        <w:t xml:space="preserve">Be specific about the help that </w:t>
      </w:r>
      <w:r>
        <w:rPr>
          <w:rFonts w:ascii="Atkinson Hyperlegible" w:eastAsiaTheme="majorEastAsia" w:hAnsi="Atkinson Hyperlegible" w:cstheme="majorBidi"/>
          <w:szCs w:val="22"/>
        </w:rPr>
        <w:t xml:space="preserve">you </w:t>
      </w:r>
      <w:r w:rsidRPr="005E4E80">
        <w:rPr>
          <w:rFonts w:ascii="Atkinson Hyperlegible" w:eastAsiaTheme="majorEastAsia" w:hAnsi="Atkinson Hyperlegible" w:cstheme="majorBidi"/>
          <w:szCs w:val="22"/>
        </w:rPr>
        <w:t>need</w:t>
      </w:r>
      <w:r>
        <w:rPr>
          <w:rFonts w:ascii="Atkinson Hyperlegible" w:eastAsiaTheme="majorEastAsia" w:hAnsi="Atkinson Hyperlegible" w:cstheme="majorBidi"/>
          <w:szCs w:val="22"/>
        </w:rPr>
        <w:t>. T</w:t>
      </w:r>
      <w:r w:rsidRPr="005E4E80">
        <w:rPr>
          <w:rFonts w:ascii="Atkinson Hyperlegible" w:eastAsiaTheme="majorEastAsia" w:hAnsi="Atkinson Hyperlegible" w:cstheme="majorBidi"/>
          <w:szCs w:val="22"/>
        </w:rPr>
        <w:t xml:space="preserve">his will help the tech tutor be prepared and the session will go more smoothly. </w:t>
      </w:r>
    </w:p>
    <w:p w14:paraId="5EFFEE23" w14:textId="77777777" w:rsidR="007C3314" w:rsidRPr="00570A59" w:rsidRDefault="007C3314" w:rsidP="007F61C2">
      <w:pPr>
        <w:rPr>
          <w:rFonts w:ascii="Atkinson Hyperlegible" w:hAnsi="Atkinson Hyperlegible"/>
        </w:rPr>
      </w:pPr>
    </w:p>
    <w:sectPr w:rsidR="007C3314" w:rsidRPr="00570A59" w:rsidSect="00093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630" w:bottom="1440" w:left="63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BB1D" w14:textId="77777777" w:rsidR="00570A59" w:rsidRDefault="00570A59" w:rsidP="00980EE3">
      <w:r>
        <w:separator/>
      </w:r>
    </w:p>
  </w:endnote>
  <w:endnote w:type="continuationSeparator" w:id="0">
    <w:p w14:paraId="33D54111" w14:textId="77777777" w:rsidR="00570A59" w:rsidRDefault="00570A59" w:rsidP="0098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7B83" w14:textId="77777777" w:rsidR="00513D96" w:rsidRDefault="00513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C780" w14:textId="77777777" w:rsidR="00513D96" w:rsidRDefault="00513D96" w:rsidP="00605960">
    <w:pPr>
      <w:pStyle w:val="Footer"/>
    </w:pPr>
    <w:r>
      <w:rPr>
        <w:noProof/>
      </w:rPr>
      <w:drawing>
        <wp:inline distT="0" distB="0" distL="0" distR="0" wp14:anchorId="7B7B0A07" wp14:editId="3A3CA35B">
          <wp:extent cx="6970395" cy="1374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4" cy="137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6706" w14:textId="77777777" w:rsidR="00513D96" w:rsidRDefault="0051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3619" w14:textId="77777777" w:rsidR="00570A59" w:rsidRDefault="00570A59" w:rsidP="00980EE3">
      <w:r>
        <w:separator/>
      </w:r>
    </w:p>
  </w:footnote>
  <w:footnote w:type="continuationSeparator" w:id="0">
    <w:p w14:paraId="5F366DFF" w14:textId="77777777" w:rsidR="00570A59" w:rsidRDefault="00570A59" w:rsidP="0098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4A24" w14:textId="77777777" w:rsidR="00513D96" w:rsidRDefault="00513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FE1C" w14:textId="77777777" w:rsidR="00513D96" w:rsidRDefault="00513D96" w:rsidP="00980EE3">
    <w:pPr>
      <w:pStyle w:val="Header"/>
    </w:pPr>
    <w:r>
      <w:rPr>
        <w:noProof/>
      </w:rPr>
      <w:drawing>
        <wp:inline distT="0" distB="0" distL="0" distR="0" wp14:anchorId="2D85955E" wp14:editId="78C011E2">
          <wp:extent cx="3657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L_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A83A" w14:textId="77777777" w:rsidR="00513D96" w:rsidRDefault="0051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C10"/>
    <w:multiLevelType w:val="multilevel"/>
    <w:tmpl w:val="299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03E0"/>
    <w:multiLevelType w:val="hybridMultilevel"/>
    <w:tmpl w:val="8A22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3FAB"/>
    <w:multiLevelType w:val="hybridMultilevel"/>
    <w:tmpl w:val="7CB6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271C"/>
    <w:multiLevelType w:val="hybridMultilevel"/>
    <w:tmpl w:val="B3BC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1D59"/>
    <w:multiLevelType w:val="hybridMultilevel"/>
    <w:tmpl w:val="356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6A4F"/>
    <w:multiLevelType w:val="hybridMultilevel"/>
    <w:tmpl w:val="44A4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764B"/>
    <w:multiLevelType w:val="hybridMultilevel"/>
    <w:tmpl w:val="BE42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1314"/>
    <w:multiLevelType w:val="hybridMultilevel"/>
    <w:tmpl w:val="1AC2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DC1"/>
    <w:multiLevelType w:val="hybridMultilevel"/>
    <w:tmpl w:val="7220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6F13"/>
    <w:multiLevelType w:val="hybridMultilevel"/>
    <w:tmpl w:val="DA3E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9537B"/>
    <w:multiLevelType w:val="hybridMultilevel"/>
    <w:tmpl w:val="AFB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2499F"/>
    <w:multiLevelType w:val="hybridMultilevel"/>
    <w:tmpl w:val="47B6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20813">
    <w:abstractNumId w:val="10"/>
  </w:num>
  <w:num w:numId="2" w16cid:durableId="278994043">
    <w:abstractNumId w:val="1"/>
  </w:num>
  <w:num w:numId="3" w16cid:durableId="915362801">
    <w:abstractNumId w:val="11"/>
  </w:num>
  <w:num w:numId="4" w16cid:durableId="136387157">
    <w:abstractNumId w:val="8"/>
  </w:num>
  <w:num w:numId="5" w16cid:durableId="1651052869">
    <w:abstractNumId w:val="4"/>
  </w:num>
  <w:num w:numId="6" w16cid:durableId="579295238">
    <w:abstractNumId w:val="2"/>
  </w:num>
  <w:num w:numId="7" w16cid:durableId="133135470">
    <w:abstractNumId w:val="7"/>
  </w:num>
  <w:num w:numId="8" w16cid:durableId="145368390">
    <w:abstractNumId w:val="6"/>
  </w:num>
  <w:num w:numId="9" w16cid:durableId="1580365654">
    <w:abstractNumId w:val="9"/>
  </w:num>
  <w:num w:numId="10" w16cid:durableId="120077234">
    <w:abstractNumId w:val="5"/>
  </w:num>
  <w:num w:numId="11" w16cid:durableId="1145511947">
    <w:abstractNumId w:val="3"/>
  </w:num>
  <w:num w:numId="12" w16cid:durableId="185206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E3"/>
    <w:rsid w:val="000321BC"/>
    <w:rsid w:val="00093BE4"/>
    <w:rsid w:val="000F64CF"/>
    <w:rsid w:val="00183ADC"/>
    <w:rsid w:val="001843C2"/>
    <w:rsid w:val="002414C5"/>
    <w:rsid w:val="0033002D"/>
    <w:rsid w:val="003372B9"/>
    <w:rsid w:val="003A2B29"/>
    <w:rsid w:val="00441FBC"/>
    <w:rsid w:val="00513D96"/>
    <w:rsid w:val="00570A59"/>
    <w:rsid w:val="005914B1"/>
    <w:rsid w:val="0059195F"/>
    <w:rsid w:val="005E4E80"/>
    <w:rsid w:val="00605960"/>
    <w:rsid w:val="00641373"/>
    <w:rsid w:val="007B67B1"/>
    <w:rsid w:val="007C3314"/>
    <w:rsid w:val="007D2035"/>
    <w:rsid w:val="007F61C2"/>
    <w:rsid w:val="00810C60"/>
    <w:rsid w:val="0081433F"/>
    <w:rsid w:val="00832EF2"/>
    <w:rsid w:val="008661E2"/>
    <w:rsid w:val="00874DE7"/>
    <w:rsid w:val="008A7CB5"/>
    <w:rsid w:val="008B043D"/>
    <w:rsid w:val="00973E9A"/>
    <w:rsid w:val="00980EE3"/>
    <w:rsid w:val="00A273FF"/>
    <w:rsid w:val="00A95C21"/>
    <w:rsid w:val="00AB2EB9"/>
    <w:rsid w:val="00AE35F2"/>
    <w:rsid w:val="00B72234"/>
    <w:rsid w:val="00B844C4"/>
    <w:rsid w:val="00BB0047"/>
    <w:rsid w:val="00BC674D"/>
    <w:rsid w:val="00D1639F"/>
    <w:rsid w:val="00D46845"/>
    <w:rsid w:val="00D80FE4"/>
    <w:rsid w:val="00D84E3E"/>
    <w:rsid w:val="00EA1F99"/>
    <w:rsid w:val="00EC5305"/>
    <w:rsid w:val="00F23516"/>
    <w:rsid w:val="00FA0957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31C453"/>
  <w14:defaultImageDpi w14:val="300"/>
  <w15:docId w15:val="{D9B325CD-A008-BE41-9D87-8C91C304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21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420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E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E3"/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0E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E3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4D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D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21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ypena">
    <w:name w:val="oypena"/>
    <w:basedOn w:val="DefaultParagraphFont"/>
    <w:rsid w:val="00570A59"/>
  </w:style>
  <w:style w:type="character" w:styleId="FollowedHyperlink">
    <w:name w:val="FollowedHyperlink"/>
    <w:basedOn w:val="DefaultParagraphFont"/>
    <w:uiPriority w:val="99"/>
    <w:semiHidden/>
    <w:unhideWhenUsed/>
    <w:rsid w:val="003A2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pl.libcal.com/appointm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Cougle</dc:creator>
  <cp:keywords/>
  <dc:description/>
  <cp:lastModifiedBy>Filipski, Matthew</cp:lastModifiedBy>
  <cp:revision>5</cp:revision>
  <cp:lastPrinted>2019-10-30T15:37:00Z</cp:lastPrinted>
  <dcterms:created xsi:type="dcterms:W3CDTF">2024-05-24T18:01:00Z</dcterms:created>
  <dcterms:modified xsi:type="dcterms:W3CDTF">2025-08-18T16:18:00Z</dcterms:modified>
</cp:coreProperties>
</file>